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E64" w:rsidRPr="00FD069B" w:rsidRDefault="00687E64" w:rsidP="00687E64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Meeting</w:t>
      </w: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5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          </w:t>
      </w:r>
      <w:r w:rsidRPr="00FD069B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 w:val="0"/>
          <w:noProof w:val="0"/>
          <w:sz w:val="24"/>
          <w:szCs w:val="24"/>
          <w:lang w:val="de-DE"/>
        </w:rPr>
        <w:t xml:space="preserve">  </w:t>
      </w:r>
      <w:r w:rsidRPr="00FD069B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FD069B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6</w:t>
      </w:r>
      <w:r w:rsidR="009B65C4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4903</w:t>
      </w:r>
    </w:p>
    <w:p w:rsidR="00687E64" w:rsidRPr="00FD069B" w:rsidRDefault="00687E64" w:rsidP="00687E64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Nanjing</w:t>
      </w:r>
      <w:r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China</w:t>
      </w:r>
      <w:r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23</w:t>
      </w:r>
      <w:r>
        <w:rPr>
          <w:rFonts w:ascii="Times New Roman" w:eastAsiaTheme="minorEastAsia" w:hAnsi="Times New Roman" w:hint="eastAsia"/>
          <w:bCs/>
          <w:sz w:val="24"/>
          <w:szCs w:val="24"/>
          <w:vertAlign w:val="superscript"/>
          <w:lang w:val="de-DE"/>
        </w:rPr>
        <w:t>rd</w:t>
      </w:r>
      <w:r w:rsidRPr="00920511">
        <w:rPr>
          <w:rFonts w:ascii="Times New Roman" w:hAnsi="Times New Roman"/>
          <w:bCs/>
          <w:sz w:val="24"/>
          <w:szCs w:val="24"/>
          <w:lang w:val="de-DE"/>
        </w:rPr>
        <w:t xml:space="preserve"> -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27</w:t>
      </w:r>
      <w:r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Pr="00920511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May</w:t>
      </w:r>
      <w:r w:rsidRPr="00920511">
        <w:rPr>
          <w:rFonts w:ascii="Times New Roman" w:hAnsi="Times New Roman"/>
          <w:bCs/>
          <w:sz w:val="24"/>
          <w:szCs w:val="24"/>
          <w:lang w:val="de-DE"/>
        </w:rPr>
        <w:t xml:space="preserve"> 201</w:t>
      </w:r>
      <w:r>
        <w:rPr>
          <w:rFonts w:ascii="Times New Roman" w:hAnsi="Times New Roman" w:hint="eastAsia"/>
          <w:bCs/>
          <w:sz w:val="24"/>
          <w:szCs w:val="24"/>
          <w:lang w:val="de-DE"/>
        </w:rPr>
        <w:t>6</w:t>
      </w:r>
    </w:p>
    <w:p w:rsidR="00687E64" w:rsidRPr="00FD069B" w:rsidRDefault="00687E64" w:rsidP="00687E64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D069B">
        <w:rPr>
          <w:rFonts w:ascii="Times New Roman" w:hAnsi="Times New Roman" w:cs="Times New Roman"/>
          <w:sz w:val="24"/>
          <w:szCs w:val="24"/>
        </w:rPr>
        <w:tab/>
      </w:r>
      <w:r w:rsidRPr="00FD069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 w:hint="eastAsia"/>
          <w:b/>
          <w:sz w:val="24"/>
          <w:szCs w:val="24"/>
        </w:rPr>
        <w:t>6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4</w:t>
      </w:r>
    </w:p>
    <w:p w:rsidR="00687E64" w:rsidRPr="00FD069B" w:rsidRDefault="00687E64" w:rsidP="00687E64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D069B">
        <w:rPr>
          <w:rFonts w:ascii="Times New Roman" w:hAnsi="Times New Roman" w:cs="Times New Roman"/>
          <w:b/>
          <w:sz w:val="24"/>
        </w:rPr>
        <w:t xml:space="preserve">Source: 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  <w:t xml:space="preserve">Beijing </w:t>
      </w:r>
      <w:proofErr w:type="spellStart"/>
      <w:r w:rsidRPr="00FD069B">
        <w:rPr>
          <w:rFonts w:ascii="Times New Roman" w:hAnsi="Times New Roman" w:cs="Times New Roman"/>
          <w:b/>
          <w:sz w:val="24"/>
        </w:rPr>
        <w:t>Xinwei</w:t>
      </w:r>
      <w:proofErr w:type="spellEnd"/>
      <w:r w:rsidRPr="00FD069B">
        <w:rPr>
          <w:rFonts w:ascii="Times New Roman" w:hAnsi="Times New Roman" w:cs="Times New Roman"/>
          <w:b/>
          <w:sz w:val="24"/>
        </w:rPr>
        <w:t xml:space="preserve"> Telecom </w:t>
      </w:r>
      <w:proofErr w:type="spellStart"/>
      <w:r w:rsidRPr="00FD069B">
        <w:rPr>
          <w:rFonts w:ascii="Times New Roman" w:hAnsi="Times New Roman" w:cs="Times New Roman"/>
          <w:b/>
          <w:sz w:val="24"/>
        </w:rPr>
        <w:t>Techn</w:t>
      </w:r>
      <w:proofErr w:type="spellEnd"/>
      <w:r w:rsidRPr="00FD069B">
        <w:rPr>
          <w:rFonts w:ascii="Times New Roman" w:hAnsi="Times New Roman" w:cs="Times New Roman"/>
          <w:b/>
          <w:sz w:val="24"/>
        </w:rPr>
        <w:t>.</w:t>
      </w:r>
    </w:p>
    <w:p w:rsidR="00687E64" w:rsidRPr="00FD069B" w:rsidRDefault="00687E64" w:rsidP="00687E64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9F48FB">
        <w:rPr>
          <w:rFonts w:ascii="Times New Roman" w:hAnsi="Times New Roman" w:cs="Times New Roman" w:hint="eastAsia"/>
          <w:b/>
          <w:sz w:val="24"/>
          <w:szCs w:val="24"/>
        </w:rPr>
        <w:t xml:space="preserve">Enhancement </w:t>
      </w:r>
      <w:r w:rsidRPr="00FD069B">
        <w:rPr>
          <w:rFonts w:ascii="Times New Roman" w:hAnsi="Times New Roman" w:cs="Times New Roman"/>
          <w:b/>
          <w:sz w:val="24"/>
          <w:szCs w:val="24"/>
        </w:rPr>
        <w:t>on V2</w:t>
      </w:r>
      <w:r>
        <w:rPr>
          <w:rFonts w:ascii="Times New Roman" w:hAnsi="Times New Roman" w:cs="Times New Roman" w:hint="eastAsia"/>
          <w:b/>
          <w:sz w:val="24"/>
          <w:szCs w:val="24"/>
        </w:rPr>
        <w:t>V</w:t>
      </w:r>
      <w:r w:rsidRPr="00FD06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40B3">
        <w:rPr>
          <w:rFonts w:ascii="Times New Roman" w:hAnsi="Times New Roman" w:cs="Times New Roman" w:hint="eastAsia"/>
          <w:b/>
          <w:sz w:val="24"/>
          <w:szCs w:val="24"/>
        </w:rPr>
        <w:t>geo-based resource pool</w:t>
      </w:r>
    </w:p>
    <w:p w:rsidR="00687E64" w:rsidRPr="00FD069B" w:rsidRDefault="00687E64" w:rsidP="00687E64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</w:rPr>
        <w:t>Document for: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E76A33" w:rsidRPr="00FD069B" w:rsidRDefault="00E76A33" w:rsidP="00E76A33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FD069B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164BBF" w:rsidRDefault="00687E64" w:rsidP="00164BB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RAN1</w:t>
      </w:r>
      <w:r w:rsidR="0005202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#84bis </w:t>
      </w:r>
      <w:r w:rsidR="00164BBF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meeting, </w:t>
      </w:r>
      <w:r w:rsidR="00A214B5">
        <w:rPr>
          <w:rFonts w:ascii="Times New Roman" w:hAnsi="Times New Roman" w:cs="Times New Roman" w:hint="eastAsia"/>
          <w:kern w:val="0"/>
          <w:sz w:val="22"/>
          <w:lang w:val="en-GB"/>
        </w:rPr>
        <w:t xml:space="preserve">SA and data resource pool configuration strategy was discussed with </w:t>
      </w:r>
      <w:r w:rsidR="00164BBF">
        <w:rPr>
          <w:rFonts w:ascii="Times New Roman" w:hAnsi="Times New Roman" w:cs="Times New Roman" w:hint="eastAsia"/>
          <w:kern w:val="0"/>
          <w:sz w:val="22"/>
          <w:lang w:val="en-GB"/>
        </w:rPr>
        <w:t>the following agreement</w:t>
      </w:r>
      <w:r w:rsidR="00A214B5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164BBF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A214B5" w:rsidRPr="00A214B5" w:rsidRDefault="00A214B5" w:rsidP="00A214B5">
      <w:pPr>
        <w:pStyle w:val="LGTdoc"/>
        <w:spacing w:before="100" w:beforeAutospacing="1" w:afterLines="0" w:afterAutospacing="1" w:line="240" w:lineRule="auto"/>
        <w:rPr>
          <w:i/>
          <w:szCs w:val="22"/>
        </w:rPr>
      </w:pPr>
      <w:r w:rsidRPr="00A214B5">
        <w:rPr>
          <w:i/>
          <w:szCs w:val="22"/>
          <w:highlight w:val="green"/>
        </w:rPr>
        <w:t>Agreement:</w:t>
      </w:r>
    </w:p>
    <w:p w:rsidR="00A214B5" w:rsidRPr="00A214B5" w:rsidRDefault="00A214B5" w:rsidP="00A214B5">
      <w:pPr>
        <w:pStyle w:val="LGTdoc"/>
        <w:numPr>
          <w:ilvl w:val="0"/>
          <w:numId w:val="14"/>
        </w:numPr>
        <w:spacing w:before="100" w:beforeAutospacing="1" w:afterLines="0" w:afterAutospacing="1" w:line="240" w:lineRule="auto"/>
        <w:ind w:left="1160"/>
        <w:rPr>
          <w:i/>
          <w:szCs w:val="22"/>
        </w:rPr>
      </w:pPr>
      <w:r w:rsidRPr="00A214B5">
        <w:rPr>
          <w:i/>
          <w:szCs w:val="22"/>
        </w:rPr>
        <w:t>A data pool is always associated with an SA pool.</w:t>
      </w:r>
    </w:p>
    <w:p w:rsidR="00A214B5" w:rsidRPr="00A214B5" w:rsidRDefault="00A214B5" w:rsidP="00A214B5">
      <w:pPr>
        <w:pStyle w:val="LGTdoc"/>
        <w:numPr>
          <w:ilvl w:val="1"/>
          <w:numId w:val="14"/>
        </w:numPr>
        <w:spacing w:before="100" w:beforeAutospacing="1" w:afterLines="0" w:afterAutospacing="1" w:line="240" w:lineRule="auto"/>
        <w:ind w:left="1160"/>
        <w:rPr>
          <w:i/>
          <w:szCs w:val="22"/>
        </w:rPr>
      </w:pPr>
      <w:r w:rsidRPr="00A214B5">
        <w:rPr>
          <w:i/>
          <w:szCs w:val="22"/>
        </w:rPr>
        <w:t>An RB of an SA pool in a TTI cannot be included in the associated data pool.</w:t>
      </w:r>
    </w:p>
    <w:p w:rsidR="00A214B5" w:rsidRPr="00A214B5" w:rsidRDefault="00A214B5" w:rsidP="00A214B5">
      <w:pPr>
        <w:pStyle w:val="LGTdoc"/>
        <w:numPr>
          <w:ilvl w:val="1"/>
          <w:numId w:val="14"/>
        </w:numPr>
        <w:spacing w:before="100" w:beforeAutospacing="1" w:afterLines="0" w:afterAutospacing="1" w:line="240" w:lineRule="auto"/>
        <w:ind w:left="1160"/>
        <w:rPr>
          <w:i/>
          <w:szCs w:val="22"/>
        </w:rPr>
      </w:pPr>
      <w:r w:rsidRPr="00A214B5">
        <w:rPr>
          <w:i/>
          <w:szCs w:val="22"/>
        </w:rPr>
        <w:t>An RB of an SA pool in a TTI cannot be included in another SA pool (if exists).</w:t>
      </w:r>
    </w:p>
    <w:p w:rsidR="00A214B5" w:rsidRPr="00A214B5" w:rsidRDefault="00A214B5" w:rsidP="00A214B5">
      <w:pPr>
        <w:pStyle w:val="LGTdoc"/>
        <w:numPr>
          <w:ilvl w:val="1"/>
          <w:numId w:val="14"/>
        </w:numPr>
        <w:spacing w:before="100" w:beforeAutospacing="1" w:afterLines="0" w:afterAutospacing="1" w:line="240" w:lineRule="auto"/>
        <w:ind w:left="1160"/>
        <w:rPr>
          <w:i/>
          <w:szCs w:val="22"/>
        </w:rPr>
      </w:pPr>
      <w:r w:rsidRPr="00A214B5">
        <w:rPr>
          <w:i/>
          <w:szCs w:val="22"/>
          <w:highlight w:val="darkYellow"/>
        </w:rPr>
        <w:t>Working assumption</w:t>
      </w:r>
      <w:r w:rsidRPr="00A214B5">
        <w:rPr>
          <w:i/>
          <w:szCs w:val="22"/>
        </w:rPr>
        <w:t>: At least an RB of a data pool in a TTI can be included in another data pool (if exists).</w:t>
      </w:r>
    </w:p>
    <w:p w:rsidR="00A214B5" w:rsidRPr="00A214B5" w:rsidRDefault="00A214B5" w:rsidP="00A214B5">
      <w:pPr>
        <w:pStyle w:val="LGTdoc"/>
        <w:numPr>
          <w:ilvl w:val="1"/>
          <w:numId w:val="14"/>
        </w:numPr>
        <w:spacing w:before="100" w:beforeAutospacing="1" w:afterLines="0" w:afterAutospacing="1" w:line="240" w:lineRule="auto"/>
        <w:ind w:left="1160"/>
        <w:rPr>
          <w:i/>
          <w:szCs w:val="22"/>
        </w:rPr>
      </w:pPr>
      <w:r w:rsidRPr="00A214B5">
        <w:rPr>
          <w:i/>
          <w:szCs w:val="22"/>
        </w:rPr>
        <w:t>An RB of an SA pool in a TTI cannot be included an un-associated data pool (if exists)</w:t>
      </w:r>
    </w:p>
    <w:p w:rsidR="00E76A33" w:rsidRPr="00164BBF" w:rsidRDefault="00EE0516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this contribution, </w:t>
      </w:r>
      <w:r w:rsidR="007A7F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further enhancements on </w:t>
      </w:r>
      <w:r w:rsidR="00AB24E7">
        <w:rPr>
          <w:rFonts w:ascii="Times New Roman" w:hAnsi="Times New Roman" w:cs="Times New Roman" w:hint="eastAsia"/>
          <w:kern w:val="0"/>
          <w:sz w:val="22"/>
          <w:lang w:val="en-GB"/>
        </w:rPr>
        <w:t xml:space="preserve">geo-based </w:t>
      </w:r>
      <w:r w:rsidR="007A7F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pool configuration are </w:t>
      </w:r>
      <w:r w:rsidR="000E7E27">
        <w:rPr>
          <w:rFonts w:ascii="Times New Roman" w:hAnsi="Times New Roman" w:cs="Times New Roman" w:hint="eastAsia"/>
          <w:kern w:val="0"/>
          <w:sz w:val="22"/>
          <w:lang w:val="en-GB"/>
        </w:rPr>
        <w:t>discussed</w:t>
      </w:r>
      <w:r w:rsidR="007A7F2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76A33" w:rsidRPr="00FD069B" w:rsidRDefault="00AA14A6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Discussion on V2V</w:t>
      </w:r>
      <w:r w:rsidR="008643E1">
        <w:rPr>
          <w:rFonts w:ascii="Times New Roman" w:eastAsiaTheme="minorEastAsia" w:hAnsi="Times New Roman" w:hint="eastAsia"/>
          <w:b/>
          <w:sz w:val="28"/>
          <w:szCs w:val="28"/>
        </w:rPr>
        <w:t xml:space="preserve"> geo-based</w:t>
      </w: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</w:t>
      </w:r>
      <w:r w:rsidR="00AA6DB5">
        <w:rPr>
          <w:rFonts w:ascii="Times New Roman" w:eastAsiaTheme="minorEastAsia" w:hAnsi="Times New Roman" w:hint="eastAsia"/>
          <w:b/>
          <w:sz w:val="28"/>
          <w:szCs w:val="28"/>
        </w:rPr>
        <w:t xml:space="preserve">resource pool </w:t>
      </w:r>
      <w:r w:rsidR="0055149E">
        <w:rPr>
          <w:rFonts w:ascii="Times New Roman" w:eastAsiaTheme="minorEastAsia" w:hAnsi="Times New Roman" w:hint="eastAsia"/>
          <w:b/>
          <w:sz w:val="28"/>
          <w:szCs w:val="28"/>
        </w:rPr>
        <w:t>configuration</w:t>
      </w:r>
    </w:p>
    <w:p w:rsidR="00074790" w:rsidRDefault="005151FB" w:rsidP="0055149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Geo-information can be used to assist V2V resource scheduling. Radio resources are divided into multiple </w:t>
      </w:r>
      <w:r w:rsidR="00887FA9">
        <w:rPr>
          <w:rFonts w:ascii="Times New Roman" w:hAnsi="Times New Roman" w:cs="Times New Roman" w:hint="eastAsia"/>
          <w:kern w:val="0"/>
          <w:sz w:val="22"/>
          <w:lang w:val="en-GB"/>
        </w:rPr>
        <w:t>time</w:t>
      </w:r>
      <w:r w:rsidR="002436E2">
        <w:rPr>
          <w:rFonts w:ascii="Times New Roman" w:hAnsi="Times New Roman" w:cs="Times New Roman" w:hint="eastAsia"/>
          <w:kern w:val="0"/>
          <w:sz w:val="22"/>
          <w:lang w:val="en-GB"/>
        </w:rPr>
        <w:t>/frequency</w:t>
      </w:r>
      <w:r w:rsidR="00887FA9">
        <w:rPr>
          <w:rFonts w:ascii="Times New Roman" w:hAnsi="Times New Roman" w:cs="Times New Roman" w:hint="eastAsia"/>
          <w:kern w:val="0"/>
          <w:sz w:val="22"/>
          <w:lang w:val="en-GB"/>
        </w:rPr>
        <w:t xml:space="preserve">-domain orthogonal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pools and associated with geo regions, and then UEs in a given geographical </w:t>
      </w:r>
      <w:r w:rsidR="00843DC0">
        <w:rPr>
          <w:rFonts w:ascii="Times New Roman" w:hAnsi="Times New Roman" w:cs="Times New Roman" w:hint="eastAsia"/>
          <w:kern w:val="0"/>
          <w:sz w:val="22"/>
          <w:lang w:val="en-GB"/>
        </w:rPr>
        <w:t>region</w:t>
      </w:r>
      <w:r w:rsidR="008742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will only transmit in the corresponding resource pool. This mechanism can improve system performance by reducing the near-far problem introduced by in-band emissions.</w:t>
      </w:r>
    </w:p>
    <w:p w:rsidR="00476A7D" w:rsidRDefault="00887FA9" w:rsidP="00050C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Mode 1 communication, geo-information can be used by eNodeB for sidelink resource allocation so </w:t>
      </w:r>
      <w:r>
        <w:rPr>
          <w:rFonts w:ascii="Times New Roman" w:hAnsi="Times New Roman" w:cs="Times New Roman"/>
          <w:kern w:val="0"/>
          <w:sz w:val="22"/>
          <w:lang w:val="en-GB"/>
        </w:rPr>
        <w:t>that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corresponding UE </w:t>
      </w:r>
      <w:r w:rsidR="007D4D31">
        <w:rPr>
          <w:rFonts w:ascii="Times New Roman" w:hAnsi="Times New Roman" w:cs="Times New Roman" w:hint="eastAsia"/>
          <w:kern w:val="0"/>
          <w:sz w:val="22"/>
          <w:lang w:val="en-GB"/>
        </w:rPr>
        <w:t xml:space="preserve">geo-information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report mechanism needs to be </w:t>
      </w:r>
      <w:r w:rsidR="00E0032E">
        <w:rPr>
          <w:rFonts w:ascii="Times New Roman" w:hAnsi="Times New Roman" w:cs="Times New Roman" w:hint="eastAsia"/>
          <w:kern w:val="0"/>
          <w:sz w:val="22"/>
          <w:lang w:val="en-GB"/>
        </w:rPr>
        <w:t>discussed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476A7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the purpose of overhead reduction, the accuracy of UE location indicated in the report should be properly restricted. Therefore, the granularity of geo regions in geo-based mechanism</w:t>
      </w:r>
      <w:r w:rsidR="00D11C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0E7D9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correspondingly restricted </w:t>
      </w:r>
      <w:r w:rsidR="00D11C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e.g. at least coarser than UE report accuracy.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Another </w:t>
      </w:r>
      <w:r w:rsidR="00050C2E">
        <w:rPr>
          <w:rFonts w:ascii="Times New Roman" w:hAnsi="Times New Roman" w:cs="Times New Roman"/>
          <w:kern w:val="0"/>
          <w:sz w:val="22"/>
          <w:lang w:val="en-GB"/>
        </w:rPr>
        <w:t>constraint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the latency of UE report</w:t>
      </w:r>
      <w:r w:rsidR="00121B2D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since 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short latency needs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>UE report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>ing frequently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also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results in </w:t>
      </w:r>
      <w:r w:rsidR="000C19FE">
        <w:rPr>
          <w:rFonts w:ascii="Times New Roman" w:hAnsi="Times New Roman" w:cs="Times New Roman"/>
          <w:kern w:val="0"/>
          <w:sz w:val="22"/>
          <w:lang w:val="en-GB"/>
        </w:rPr>
        <w:t>significant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overhead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11080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while </w:t>
      </w:r>
      <w:r w:rsidR="004648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report with relatively large period </w:t>
      </w:r>
      <w:r w:rsidR="00FE5CD4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will introduce high latency </w:t>
      </w:r>
      <w:r w:rsidR="00590FD8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which leading </w:t>
      </w:r>
      <w:r w:rsidR="004648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</w:t>
      </w:r>
      <w:r w:rsidR="00121B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inaccuracy of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location </w:t>
      </w:r>
      <w:r w:rsidR="00575770">
        <w:rPr>
          <w:rFonts w:ascii="Times New Roman" w:hAnsi="Times New Roman" w:cs="Times New Roman" w:hint="eastAsia"/>
          <w:kern w:val="0"/>
          <w:sz w:val="22"/>
          <w:lang w:val="en-GB"/>
        </w:rPr>
        <w:t xml:space="preserve">estimation </w:t>
      </w:r>
      <w:r w:rsidR="0034538F">
        <w:rPr>
          <w:rFonts w:ascii="Times New Roman" w:hAnsi="Times New Roman" w:cs="Times New Roman" w:hint="eastAsia"/>
          <w:kern w:val="0"/>
          <w:sz w:val="22"/>
          <w:lang w:val="en-GB"/>
        </w:rPr>
        <w:t>by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eNodeB due to variable vehicle speed. </w:t>
      </w:r>
      <w:r w:rsidR="00C93F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 a conclusion in location-based Mode 1 communication 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>the granularity of geo region</w:t>
      </w:r>
      <w:r w:rsidR="00FA3DF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1B5B94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>corresponding pool</w:t>
      </w:r>
      <w:r w:rsidR="00FA3DF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93F1D">
        <w:rPr>
          <w:rFonts w:ascii="Times New Roman" w:hAnsi="Times New Roman" w:cs="Times New Roman" w:hint="eastAsia"/>
          <w:kern w:val="0"/>
          <w:sz w:val="22"/>
          <w:lang w:val="en-GB"/>
        </w:rPr>
        <w:t>should be relatively coarse.</w:t>
      </w:r>
    </w:p>
    <w:p w:rsidR="007B6D70" w:rsidRDefault="008B54B8" w:rsidP="00050C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The granularity of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geo region and resource pools in Mode 2 can be only </w:t>
      </w:r>
      <w:r w:rsidR="00594E02">
        <w:rPr>
          <w:rFonts w:ascii="Times New Roman" w:hAnsi="Times New Roman" w:cs="Times New Roman" w:hint="eastAsia"/>
          <w:kern w:val="0"/>
          <w:sz w:val="22"/>
          <w:lang w:val="en-GB"/>
        </w:rPr>
        <w:t xml:space="preserve">limited 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by </w:t>
      </w:r>
      <w:r w:rsidR="004D1D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location-aware </w:t>
      </w:r>
      <w:r w:rsidR="003740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ability 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>of vehicles e.g. accuracy of GPS.</w:t>
      </w:r>
      <w:r w:rsidR="002C2E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Therefore in Mode 2 the geo</w:t>
      </w:r>
      <w:r w:rsidR="003740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regions and pools can be finer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acquire better </w:t>
      </w:r>
      <w:r w:rsidR="00137B86">
        <w:rPr>
          <w:rFonts w:ascii="Times New Roman" w:hAnsi="Times New Roman" w:cs="Times New Roman" w:hint="eastAsia"/>
          <w:kern w:val="0"/>
          <w:sz w:val="22"/>
          <w:lang w:val="en-GB"/>
        </w:rPr>
        <w:t>performance</w:t>
      </w:r>
      <w:r w:rsidR="00374068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344A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However </w:t>
      </w:r>
      <w:r w:rsidR="007B6D70">
        <w:rPr>
          <w:rFonts w:ascii="Times New Roman" w:hAnsi="Times New Roman" w:cs="Times New Roman" w:hint="eastAsia"/>
          <w:kern w:val="0"/>
          <w:sz w:val="22"/>
          <w:lang w:val="en-GB"/>
        </w:rPr>
        <w:t>the performance of fine geo-based pool may be affected by density imbalance as described below.</w:t>
      </w:r>
    </w:p>
    <w:p w:rsidR="00585BA7" w:rsidRDefault="00AD3B44" w:rsidP="00AD3B4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both Mode 1 and Mode 2, </w:t>
      </w:r>
      <w:r w:rsidR="00344A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potential problem is that </w:t>
      </w:r>
      <w:r w:rsidR="000F13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vehicle density of regions (and directions) 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may present unbalanced </w:t>
      </w:r>
      <w:r w:rsidR="00A9053D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also 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may </w:t>
      </w:r>
      <w:r w:rsidR="008B10FE">
        <w:rPr>
          <w:rFonts w:ascii="Times New Roman" w:hAnsi="Times New Roman" w:cs="Times New Roman" w:hint="eastAsia"/>
          <w:kern w:val="0"/>
          <w:sz w:val="22"/>
          <w:lang w:val="en-GB"/>
        </w:rPr>
        <w:t xml:space="preserve">vary </w:t>
      </w:r>
      <w:r w:rsidR="000F13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significantly </w:t>
      </w:r>
      <w:r w:rsidR="00936A3D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different time</w:t>
      </w:r>
      <w:r w:rsidR="00936A3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period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1F56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density imbalance will result 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 xml:space="preserve">in some resource pools </w:t>
      </w:r>
      <w:r w:rsidR="006D4E83">
        <w:rPr>
          <w:rFonts w:ascii="Times New Roman" w:hAnsi="Times New Roman" w:cs="Times New Roman"/>
          <w:kern w:val="0"/>
          <w:sz w:val="22"/>
          <w:lang w:val="en-GB"/>
        </w:rPr>
        <w:t>associated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busy regions </w:t>
      </w:r>
      <w:r w:rsidR="00475155">
        <w:rPr>
          <w:rFonts w:ascii="Times New Roman" w:hAnsi="Times New Roman" w:cs="Times New Roman" w:hint="eastAsia"/>
          <w:kern w:val="0"/>
          <w:sz w:val="22"/>
          <w:lang w:val="en-GB"/>
        </w:rPr>
        <w:t>appearing</w:t>
      </w:r>
      <w:r w:rsidR="006D1DD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blocked while other pools associated with vehicle-sparse regions </w:t>
      </w:r>
      <w:r w:rsidR="00CC6D3A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being 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>redundant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A67F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problem </w:t>
      </w:r>
      <w:r w:rsidR="008B7FAB">
        <w:rPr>
          <w:rFonts w:ascii="Times New Roman" w:hAnsi="Times New Roman" w:cs="Times New Roman" w:hint="eastAsia"/>
          <w:kern w:val="0"/>
          <w:sz w:val="22"/>
          <w:lang w:val="en-GB"/>
        </w:rPr>
        <w:t>will introduce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performance degradation</w:t>
      </w:r>
      <w:r w:rsidR="00C241EB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4152A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especially with fin</w:t>
      </w:r>
      <w:r w:rsidR="00727CBB">
        <w:rPr>
          <w:rFonts w:ascii="Times New Roman" w:hAnsi="Times New Roman" w:cs="Times New Roman" w:hint="eastAsia"/>
          <w:kern w:val="0"/>
          <w:sz w:val="22"/>
          <w:lang w:val="en-GB"/>
        </w:rPr>
        <w:t xml:space="preserve">e geo-region separated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Mode 2 communication, and also affects eNodeB resource allocation efficiency in Mode 1.</w:t>
      </w:r>
    </w:p>
    <w:p w:rsidR="005D6CFC" w:rsidRDefault="006F5DBC" w:rsidP="00050C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effect of vehicle density imbalance </w:t>
      </w:r>
      <w:r w:rsidR="00A9053D">
        <w:rPr>
          <w:rFonts w:ascii="Times New Roman" w:hAnsi="Times New Roman" w:cs="Times New Roman" w:hint="eastAsia"/>
          <w:kern w:val="0"/>
          <w:sz w:val="22"/>
          <w:lang w:val="en-GB"/>
        </w:rPr>
        <w:t>c</w:t>
      </w:r>
      <w:r w:rsidR="00585B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be </w:t>
      </w:r>
      <w:r w:rsidR="00585BA7">
        <w:rPr>
          <w:rFonts w:ascii="Times New Roman" w:hAnsi="Times New Roman" w:cs="Times New Roman" w:hint="eastAsia"/>
          <w:kern w:val="0"/>
          <w:sz w:val="22"/>
          <w:lang w:val="en-GB"/>
        </w:rPr>
        <w:t>reduce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d</w:t>
      </w:r>
      <w:r w:rsidR="00585B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by coarse Mode 2 geo region granularity and Mode 1 eNodeB </w:t>
      </w:r>
      <w:r>
        <w:rPr>
          <w:rFonts w:ascii="Times New Roman" w:hAnsi="Times New Roman" w:cs="Times New Roman"/>
          <w:kern w:val="0"/>
          <w:sz w:val="22"/>
          <w:lang w:val="en-GB"/>
        </w:rPr>
        <w:t>resource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allocation algorithms</w:t>
      </w:r>
      <w:r w:rsidR="00CC60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1F56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Regarding to </w:t>
      </w:r>
      <w:r w:rsidR="00C102B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</w:t>
      </w:r>
      <w:r w:rsidR="001F566E">
        <w:rPr>
          <w:rFonts w:ascii="Times New Roman" w:hAnsi="Times New Roman" w:cs="Times New Roman" w:hint="eastAsia"/>
          <w:kern w:val="0"/>
          <w:sz w:val="22"/>
          <w:lang w:val="en-GB"/>
        </w:rPr>
        <w:t>problem w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e consider another possible solution that </w:t>
      </w:r>
      <w:r w:rsidR="00AA3A40">
        <w:rPr>
          <w:rFonts w:ascii="Times New Roman" w:hAnsi="Times New Roman" w:cs="Times New Roman" w:hint="eastAsia"/>
          <w:kern w:val="0"/>
          <w:sz w:val="22"/>
          <w:lang w:val="en-GB"/>
        </w:rPr>
        <w:t xml:space="preserve">except for dividing resource into geo-based pools, </w:t>
      </w:r>
      <w:r w:rsidR="00155E74">
        <w:rPr>
          <w:rFonts w:ascii="Times New Roman" w:hAnsi="Times New Roman" w:cs="Times New Roman" w:hint="eastAsia"/>
          <w:kern w:val="0"/>
          <w:sz w:val="22"/>
          <w:lang w:val="en-GB"/>
        </w:rPr>
        <w:t>additionally</w:t>
      </w:r>
      <w:r w:rsidR="00AA3A4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>reserv</w:t>
      </w:r>
      <w:r w:rsidR="00AA3A40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 resource set as flexible resource pool</w:t>
      </w:r>
      <w:r w:rsidR="00E647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can be associated with </w:t>
      </w:r>
      <w:r w:rsidR="003013A8">
        <w:rPr>
          <w:rFonts w:ascii="Times New Roman" w:hAnsi="Times New Roman" w:cs="Times New Roman" w:hint="eastAsia"/>
          <w:kern w:val="0"/>
          <w:sz w:val="22"/>
          <w:lang w:val="en-GB"/>
        </w:rPr>
        <w:t>any busy geo region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DD4EA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Mode 1 communication eNodeB can estimate UE density of each geo region and </w:t>
      </w:r>
      <w:r w:rsidR="0005547A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load of the </w:t>
      </w:r>
      <w:r w:rsidR="00E046C5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associated </w:t>
      </w:r>
      <w:r w:rsidR="00DD4EAF">
        <w:rPr>
          <w:rFonts w:ascii="Times New Roman" w:hAnsi="Times New Roman" w:cs="Times New Roman" w:hint="eastAsia"/>
          <w:kern w:val="0"/>
          <w:sz w:val="22"/>
          <w:lang w:val="en-GB"/>
        </w:rPr>
        <w:t>resource pool</w:t>
      </w:r>
      <w:r w:rsidR="0005547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DD4EA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>Once the density</w:t>
      </w:r>
      <w:r w:rsidR="00B720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a given region exceeds threshold, </w:t>
      </w:r>
      <w:r w:rsidR="00F15D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or the load of a resource pool exceeds threshold </w:t>
      </w:r>
      <w:r w:rsidR="000B62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caused by high vehicle density </w:t>
      </w:r>
      <w:r w:rsidR="00BB4E49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 w:rsidR="000B62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</w:t>
      </w:r>
      <w:r w:rsidR="00EE2F97">
        <w:rPr>
          <w:rFonts w:ascii="Times New Roman" w:hAnsi="Times New Roman" w:cs="Times New Roman" w:hint="eastAsia"/>
          <w:kern w:val="0"/>
          <w:sz w:val="22"/>
          <w:lang w:val="en-GB"/>
        </w:rPr>
        <w:t>n</w:t>
      </w:r>
      <w:r w:rsidR="000B62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associated region, 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 xml:space="preserve">eNodeB </w:t>
      </w:r>
      <w:r w:rsidR="00C1751F">
        <w:rPr>
          <w:rFonts w:ascii="Times New Roman" w:hAnsi="Times New Roman" w:cs="Times New Roman"/>
          <w:kern w:val="0"/>
          <w:sz w:val="22"/>
          <w:lang w:val="en-GB"/>
        </w:rPr>
        <w:t>c</w:t>
      </w:r>
      <w:r w:rsidR="00E54776">
        <w:rPr>
          <w:rFonts w:ascii="Times New Roman" w:hAnsi="Times New Roman" w:cs="Times New Roman" w:hint="eastAsia"/>
          <w:kern w:val="0"/>
          <w:sz w:val="22"/>
          <w:lang w:val="en-GB"/>
        </w:rPr>
        <w:t>ould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configure the flexible pool</w:t>
      </w:r>
      <w:r w:rsidR="000C1B0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the dense region</w:t>
      </w:r>
      <w:r w:rsidR="0019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BF34B0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then </w:t>
      </w:r>
      <w:r w:rsidR="00196DBD">
        <w:rPr>
          <w:rFonts w:ascii="Times New Roman" w:hAnsi="Times New Roman" w:cs="Times New Roman" w:hint="eastAsia"/>
          <w:kern w:val="0"/>
          <w:sz w:val="22"/>
          <w:lang w:val="en-GB"/>
        </w:rPr>
        <w:t>allocate</w:t>
      </w:r>
      <w:r w:rsidR="00DE6701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19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resources of the flexible pool to UEs belonging to the dense region</w:t>
      </w:r>
      <w:r w:rsidR="00356D46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460A7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If the region becomes sparse afterwards, eNodeB release</w:t>
      </w:r>
      <w:r w:rsidR="00A62D2F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460A7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association relationship.</w:t>
      </w:r>
      <w:r w:rsidR="00DA3E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77A21">
        <w:rPr>
          <w:rFonts w:ascii="Times New Roman" w:hAnsi="Times New Roman" w:cs="Times New Roman" w:hint="eastAsia"/>
          <w:kern w:val="0"/>
          <w:sz w:val="22"/>
          <w:lang w:val="en-GB"/>
        </w:rPr>
        <w:t>On the other hand</w:t>
      </w:r>
      <w:r w:rsidR="00D45A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in Mode 2 </w:t>
      </w:r>
      <w:r w:rsidR="00F77A21">
        <w:rPr>
          <w:rFonts w:ascii="Times New Roman" w:hAnsi="Times New Roman" w:cs="Times New Roman" w:hint="eastAsia"/>
          <w:kern w:val="0"/>
          <w:sz w:val="22"/>
          <w:lang w:val="en-GB"/>
        </w:rPr>
        <w:t>the flexible pool can be used by UEs in dense regions autonomously if UEs detect number of adjacent vehicles or load of current resource pool exceeding configured threshold</w:t>
      </w:r>
      <w:r w:rsidR="005C0C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3206BA">
        <w:rPr>
          <w:rFonts w:ascii="Times New Roman" w:hAnsi="Times New Roman" w:cs="Times New Roman" w:hint="eastAsia"/>
          <w:kern w:val="0"/>
          <w:sz w:val="22"/>
          <w:lang w:val="en-GB"/>
        </w:rPr>
        <w:t>while</w:t>
      </w:r>
      <w:r w:rsidR="005C0C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UEs stop transmission in flexible pools once the region or pool </w:t>
      </w:r>
      <w:r w:rsidR="005139C3">
        <w:rPr>
          <w:rFonts w:ascii="Times New Roman" w:hAnsi="Times New Roman" w:cs="Times New Roman" w:hint="eastAsia"/>
          <w:kern w:val="0"/>
          <w:sz w:val="22"/>
          <w:lang w:val="en-GB"/>
        </w:rPr>
        <w:t>becomes vacant</w:t>
      </w:r>
      <w:r w:rsidR="00DF58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again</w:t>
      </w:r>
      <w:r w:rsidR="00F77A21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CD3070" w:rsidRPr="00C93F1D" w:rsidRDefault="00CD3070" w:rsidP="00CD3070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1</w:t>
      </w:r>
      <w:r w:rsidRPr="00C93F1D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: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location-based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communication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the granularity of geo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regions and geo-based resource pools </w:t>
      </w:r>
      <w:r w:rsidR="005A37E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of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at least Mode 1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be relatively coarse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due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to </w:t>
      </w:r>
      <w:r>
        <w:rPr>
          <w:rFonts w:ascii="Times New Roman" w:hAnsi="Times New Roman" w:cs="Times New Roman"/>
          <w:b/>
          <w:i/>
          <w:kern w:val="0"/>
          <w:sz w:val="22"/>
          <w:lang w:val="en-GB"/>
        </w:rPr>
        <w:t>the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restriction of geo-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report overhead.</w:t>
      </w:r>
    </w:p>
    <w:p w:rsidR="00DD4EAF" w:rsidRDefault="00564955" w:rsidP="00050C2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95606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 w:rsidR="007F3F9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ntroduce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the concept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of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flexible resource pool </w:t>
      </w:r>
      <w:r w:rsidR="007F3F9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geo-based transmission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to reduce performance degradation due to vehicle density imbalance.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The flexible pool</w:t>
      </w:r>
      <w:r w:rsidR="00906ECD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can be temporally </w:t>
      </w:r>
      <w:r w:rsidR="00906ECD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associated with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geo region</w:t>
      </w:r>
      <w:r w:rsidR="00906ECD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3D689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which have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high vehicle density.</w:t>
      </w:r>
    </w:p>
    <w:p w:rsidR="00093D2D" w:rsidRDefault="00093D2D" w:rsidP="00050C2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Conclusion</w:t>
      </w:r>
    </w:p>
    <w:p w:rsidR="00510C4C" w:rsidRPr="00C93F1D" w:rsidRDefault="00510C4C" w:rsidP="00510C4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1</w:t>
      </w:r>
      <w:r w:rsidRPr="00C93F1D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: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location-based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communication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the granularity of geo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regions and geo-based resource pools </w:t>
      </w:r>
      <w:r w:rsidR="005A37E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of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at least Mode 1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be relatively coarse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due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to </w:t>
      </w:r>
      <w:r>
        <w:rPr>
          <w:rFonts w:ascii="Times New Roman" w:hAnsi="Times New Roman" w:cs="Times New Roman"/>
          <w:b/>
          <w:i/>
          <w:kern w:val="0"/>
          <w:sz w:val="22"/>
          <w:lang w:val="en-GB"/>
        </w:rPr>
        <w:t>the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restriction of geo-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report overhead.</w:t>
      </w:r>
    </w:p>
    <w:p w:rsidR="001D28C6" w:rsidRDefault="001D28C6" w:rsidP="001D28C6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95606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ntroduce the concept of flexible resource pool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geo-based transmission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to reduce performance degradation due to vehicle density imbalance. The flexible pools can be temporally associated with geo regions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which have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high vehicle density.</w:t>
      </w: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References</w:t>
      </w:r>
    </w:p>
    <w:p w:rsidR="00E76A33" w:rsidRDefault="002C2EF3" w:rsidP="00E76A33">
      <w:pPr>
        <w:pStyle w:val="a4"/>
        <w:widowControl/>
        <w:numPr>
          <w:ilvl w:val="0"/>
          <w:numId w:val="2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R1-16</w:t>
      </w:r>
      <w:r w:rsidR="00C43683">
        <w:rPr>
          <w:rFonts w:ascii="Times New Roman" w:hAnsi="Times New Roman" w:cs="Times New Roman" w:hint="eastAsia"/>
          <w:kern w:val="0"/>
          <w:sz w:val="22"/>
          <w:lang w:val="en-GB"/>
        </w:rPr>
        <w:t>3137</w:t>
      </w:r>
    </w:p>
    <w:sectPr w:rsidR="00E76A33" w:rsidSect="005D4D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15C" w:rsidRDefault="0004015C" w:rsidP="00777806">
      <w:r>
        <w:separator/>
      </w:r>
    </w:p>
  </w:endnote>
  <w:endnote w:type="continuationSeparator" w:id="0">
    <w:p w:rsidR="0004015C" w:rsidRDefault="0004015C" w:rsidP="00777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15C" w:rsidRDefault="0004015C" w:rsidP="00777806">
      <w:r>
        <w:separator/>
      </w:r>
    </w:p>
  </w:footnote>
  <w:footnote w:type="continuationSeparator" w:id="0">
    <w:p w:rsidR="0004015C" w:rsidRDefault="0004015C" w:rsidP="00777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ED8CD6D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AF4331"/>
    <w:multiLevelType w:val="hybridMultilevel"/>
    <w:tmpl w:val="947E28CC"/>
    <w:lvl w:ilvl="0" w:tplc="056C62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1148C3"/>
    <w:multiLevelType w:val="hybridMultilevel"/>
    <w:tmpl w:val="2FD08746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EAE5DEF"/>
    <w:multiLevelType w:val="hybridMultilevel"/>
    <w:tmpl w:val="A5E26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CF0321"/>
    <w:multiLevelType w:val="hybridMultilevel"/>
    <w:tmpl w:val="E7F8A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367A3"/>
    <w:multiLevelType w:val="hybridMultilevel"/>
    <w:tmpl w:val="058ABA3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1063322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9DF089F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74BCAC34">
      <w:start w:val="7"/>
      <w:numFmt w:val="bullet"/>
      <w:lvlText w:val="・"/>
      <w:lvlJc w:val="left"/>
      <w:pPr>
        <w:ind w:left="2100" w:hanging="420"/>
      </w:pPr>
      <w:rPr>
        <w:rFonts w:ascii="MS PGothic" w:eastAsia="MS PGothic" w:hAnsi="MS PGothic" w:cs="Arial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6074143"/>
    <w:multiLevelType w:val="hybridMultilevel"/>
    <w:tmpl w:val="FA145FA4"/>
    <w:lvl w:ilvl="0" w:tplc="4530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CBA3FF9"/>
    <w:multiLevelType w:val="hybridMultilevel"/>
    <w:tmpl w:val="F700496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FCD3943"/>
    <w:multiLevelType w:val="hybridMultilevel"/>
    <w:tmpl w:val="E0829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10"/>
  </w:num>
  <w:num w:numId="9">
    <w:abstractNumId w:val="5"/>
  </w:num>
  <w:num w:numId="10">
    <w:abstractNumId w:val="4"/>
  </w:num>
  <w:num w:numId="11">
    <w:abstractNumId w:val="12"/>
  </w:num>
  <w:num w:numId="12">
    <w:abstractNumId w:val="1"/>
  </w:num>
  <w:num w:numId="13">
    <w:abstractNumId w:val="9"/>
  </w:num>
  <w:num w:numId="14">
    <w:abstractNumId w:val="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A33"/>
    <w:rsid w:val="00004709"/>
    <w:rsid w:val="00005B98"/>
    <w:rsid w:val="0001104A"/>
    <w:rsid w:val="0001648D"/>
    <w:rsid w:val="00021979"/>
    <w:rsid w:val="0002448D"/>
    <w:rsid w:val="000247F8"/>
    <w:rsid w:val="00024988"/>
    <w:rsid w:val="000252BB"/>
    <w:rsid w:val="000358B6"/>
    <w:rsid w:val="0003646A"/>
    <w:rsid w:val="000364FA"/>
    <w:rsid w:val="0004015C"/>
    <w:rsid w:val="00050C2E"/>
    <w:rsid w:val="00052020"/>
    <w:rsid w:val="0005547A"/>
    <w:rsid w:val="00057F3A"/>
    <w:rsid w:val="00060D26"/>
    <w:rsid w:val="000670C9"/>
    <w:rsid w:val="00071E71"/>
    <w:rsid w:val="000728B8"/>
    <w:rsid w:val="00074790"/>
    <w:rsid w:val="0007621E"/>
    <w:rsid w:val="00081460"/>
    <w:rsid w:val="00083416"/>
    <w:rsid w:val="00093D2D"/>
    <w:rsid w:val="000A7CBE"/>
    <w:rsid w:val="000B156B"/>
    <w:rsid w:val="000B62DE"/>
    <w:rsid w:val="000B7A9F"/>
    <w:rsid w:val="000C01C4"/>
    <w:rsid w:val="000C123E"/>
    <w:rsid w:val="000C19FE"/>
    <w:rsid w:val="000C1B0A"/>
    <w:rsid w:val="000C38AF"/>
    <w:rsid w:val="000C3B85"/>
    <w:rsid w:val="000D3935"/>
    <w:rsid w:val="000E1E40"/>
    <w:rsid w:val="000E21C9"/>
    <w:rsid w:val="000E7D96"/>
    <w:rsid w:val="000E7E27"/>
    <w:rsid w:val="000F1398"/>
    <w:rsid w:val="000F1E01"/>
    <w:rsid w:val="000F25FC"/>
    <w:rsid w:val="000F2F53"/>
    <w:rsid w:val="000F3997"/>
    <w:rsid w:val="000F4FDB"/>
    <w:rsid w:val="000F5A06"/>
    <w:rsid w:val="000F5F14"/>
    <w:rsid w:val="00103C94"/>
    <w:rsid w:val="00104153"/>
    <w:rsid w:val="001045CC"/>
    <w:rsid w:val="00105D0F"/>
    <w:rsid w:val="00113478"/>
    <w:rsid w:val="00113FCA"/>
    <w:rsid w:val="00115582"/>
    <w:rsid w:val="001158B0"/>
    <w:rsid w:val="0011747A"/>
    <w:rsid w:val="00121888"/>
    <w:rsid w:val="00121B2D"/>
    <w:rsid w:val="00124311"/>
    <w:rsid w:val="00126603"/>
    <w:rsid w:val="00134F8F"/>
    <w:rsid w:val="0013596A"/>
    <w:rsid w:val="00137B86"/>
    <w:rsid w:val="00141E19"/>
    <w:rsid w:val="00146EEC"/>
    <w:rsid w:val="0015207C"/>
    <w:rsid w:val="00152EAC"/>
    <w:rsid w:val="00155183"/>
    <w:rsid w:val="001555D1"/>
    <w:rsid w:val="00155E74"/>
    <w:rsid w:val="00156005"/>
    <w:rsid w:val="00164BBF"/>
    <w:rsid w:val="00170DAE"/>
    <w:rsid w:val="00172806"/>
    <w:rsid w:val="001730AA"/>
    <w:rsid w:val="00173AE0"/>
    <w:rsid w:val="00173EC9"/>
    <w:rsid w:val="00180C1C"/>
    <w:rsid w:val="00184B49"/>
    <w:rsid w:val="001856B8"/>
    <w:rsid w:val="00186D52"/>
    <w:rsid w:val="0019112F"/>
    <w:rsid w:val="001921AA"/>
    <w:rsid w:val="00192654"/>
    <w:rsid w:val="00194FFF"/>
    <w:rsid w:val="00195279"/>
    <w:rsid w:val="00195C24"/>
    <w:rsid w:val="00196D18"/>
    <w:rsid w:val="00196DBD"/>
    <w:rsid w:val="001A08E0"/>
    <w:rsid w:val="001A40B3"/>
    <w:rsid w:val="001A578C"/>
    <w:rsid w:val="001A61A1"/>
    <w:rsid w:val="001B5B94"/>
    <w:rsid w:val="001C0DD0"/>
    <w:rsid w:val="001C1038"/>
    <w:rsid w:val="001C11B2"/>
    <w:rsid w:val="001C129A"/>
    <w:rsid w:val="001C1D1A"/>
    <w:rsid w:val="001C5C47"/>
    <w:rsid w:val="001D28C6"/>
    <w:rsid w:val="001D2CA5"/>
    <w:rsid w:val="001D4746"/>
    <w:rsid w:val="001E2C8E"/>
    <w:rsid w:val="001E428D"/>
    <w:rsid w:val="001E45CD"/>
    <w:rsid w:val="001E57DC"/>
    <w:rsid w:val="001E78FA"/>
    <w:rsid w:val="001F1B3D"/>
    <w:rsid w:val="001F4159"/>
    <w:rsid w:val="001F566E"/>
    <w:rsid w:val="002014F3"/>
    <w:rsid w:val="0021212B"/>
    <w:rsid w:val="00215FAB"/>
    <w:rsid w:val="002171BB"/>
    <w:rsid w:val="00221126"/>
    <w:rsid w:val="00224383"/>
    <w:rsid w:val="00235BC4"/>
    <w:rsid w:val="002414CD"/>
    <w:rsid w:val="0024313C"/>
    <w:rsid w:val="002436E2"/>
    <w:rsid w:val="00250203"/>
    <w:rsid w:val="00251378"/>
    <w:rsid w:val="00251466"/>
    <w:rsid w:val="00252FF6"/>
    <w:rsid w:val="00254768"/>
    <w:rsid w:val="002549D1"/>
    <w:rsid w:val="002636E0"/>
    <w:rsid w:val="00271F3C"/>
    <w:rsid w:val="00273609"/>
    <w:rsid w:val="00277911"/>
    <w:rsid w:val="0028217D"/>
    <w:rsid w:val="00282329"/>
    <w:rsid w:val="0028593D"/>
    <w:rsid w:val="002968B7"/>
    <w:rsid w:val="002A1BBC"/>
    <w:rsid w:val="002A51DD"/>
    <w:rsid w:val="002B0C39"/>
    <w:rsid w:val="002B0F0C"/>
    <w:rsid w:val="002B1254"/>
    <w:rsid w:val="002B3516"/>
    <w:rsid w:val="002B429F"/>
    <w:rsid w:val="002C27F6"/>
    <w:rsid w:val="002C2EF3"/>
    <w:rsid w:val="002D259E"/>
    <w:rsid w:val="002D2D17"/>
    <w:rsid w:val="002D2E83"/>
    <w:rsid w:val="002F55F1"/>
    <w:rsid w:val="003013A8"/>
    <w:rsid w:val="00305307"/>
    <w:rsid w:val="00305DD0"/>
    <w:rsid w:val="00311D54"/>
    <w:rsid w:val="00312FFB"/>
    <w:rsid w:val="003206BA"/>
    <w:rsid w:val="0032612A"/>
    <w:rsid w:val="00337B33"/>
    <w:rsid w:val="003435FD"/>
    <w:rsid w:val="00343A25"/>
    <w:rsid w:val="003449EE"/>
    <w:rsid w:val="00344A21"/>
    <w:rsid w:val="0034538F"/>
    <w:rsid w:val="00352EE1"/>
    <w:rsid w:val="00356D46"/>
    <w:rsid w:val="00360654"/>
    <w:rsid w:val="003661B7"/>
    <w:rsid w:val="00372E91"/>
    <w:rsid w:val="00374068"/>
    <w:rsid w:val="00376489"/>
    <w:rsid w:val="00376792"/>
    <w:rsid w:val="003772DB"/>
    <w:rsid w:val="003800D6"/>
    <w:rsid w:val="00380A10"/>
    <w:rsid w:val="003821A3"/>
    <w:rsid w:val="00394ECE"/>
    <w:rsid w:val="00395472"/>
    <w:rsid w:val="003A763A"/>
    <w:rsid w:val="003B1A79"/>
    <w:rsid w:val="003B31C7"/>
    <w:rsid w:val="003B5CC9"/>
    <w:rsid w:val="003C4B46"/>
    <w:rsid w:val="003C664D"/>
    <w:rsid w:val="003D4860"/>
    <w:rsid w:val="003D5719"/>
    <w:rsid w:val="003D689B"/>
    <w:rsid w:val="003E0739"/>
    <w:rsid w:val="003E6F58"/>
    <w:rsid w:val="003F1F19"/>
    <w:rsid w:val="003F376E"/>
    <w:rsid w:val="003F3CE0"/>
    <w:rsid w:val="003F601D"/>
    <w:rsid w:val="00404B17"/>
    <w:rsid w:val="0040589F"/>
    <w:rsid w:val="004067B5"/>
    <w:rsid w:val="00414736"/>
    <w:rsid w:val="004152A8"/>
    <w:rsid w:val="004163D2"/>
    <w:rsid w:val="004254C5"/>
    <w:rsid w:val="0042667F"/>
    <w:rsid w:val="00427474"/>
    <w:rsid w:val="00433AD1"/>
    <w:rsid w:val="004347DF"/>
    <w:rsid w:val="00434976"/>
    <w:rsid w:val="00441DD8"/>
    <w:rsid w:val="0044568B"/>
    <w:rsid w:val="00455544"/>
    <w:rsid w:val="00457899"/>
    <w:rsid w:val="00460A72"/>
    <w:rsid w:val="00460CBA"/>
    <w:rsid w:val="00461295"/>
    <w:rsid w:val="00462FA2"/>
    <w:rsid w:val="0046369E"/>
    <w:rsid w:val="0046485B"/>
    <w:rsid w:val="00475155"/>
    <w:rsid w:val="00476A7D"/>
    <w:rsid w:val="00481C79"/>
    <w:rsid w:val="00484290"/>
    <w:rsid w:val="0048430D"/>
    <w:rsid w:val="00486D5C"/>
    <w:rsid w:val="0048769E"/>
    <w:rsid w:val="00487B8D"/>
    <w:rsid w:val="00493BA6"/>
    <w:rsid w:val="00497B64"/>
    <w:rsid w:val="004A177B"/>
    <w:rsid w:val="004A415E"/>
    <w:rsid w:val="004A53D6"/>
    <w:rsid w:val="004B08F1"/>
    <w:rsid w:val="004B3115"/>
    <w:rsid w:val="004B331A"/>
    <w:rsid w:val="004B46B4"/>
    <w:rsid w:val="004B47FD"/>
    <w:rsid w:val="004B6D86"/>
    <w:rsid w:val="004C01FA"/>
    <w:rsid w:val="004C283C"/>
    <w:rsid w:val="004D0FD2"/>
    <w:rsid w:val="004D107E"/>
    <w:rsid w:val="004D1DDC"/>
    <w:rsid w:val="004D79A4"/>
    <w:rsid w:val="004E0F62"/>
    <w:rsid w:val="004E39C1"/>
    <w:rsid w:val="004E59CA"/>
    <w:rsid w:val="004E6BDB"/>
    <w:rsid w:val="004F086C"/>
    <w:rsid w:val="004F3018"/>
    <w:rsid w:val="00500CAA"/>
    <w:rsid w:val="00501675"/>
    <w:rsid w:val="00510C4C"/>
    <w:rsid w:val="005139C3"/>
    <w:rsid w:val="00513CE6"/>
    <w:rsid w:val="0051468E"/>
    <w:rsid w:val="00514A2A"/>
    <w:rsid w:val="005151FB"/>
    <w:rsid w:val="005301F0"/>
    <w:rsid w:val="0053492E"/>
    <w:rsid w:val="0053619F"/>
    <w:rsid w:val="00536EC6"/>
    <w:rsid w:val="00541EF3"/>
    <w:rsid w:val="00542896"/>
    <w:rsid w:val="005510D9"/>
    <w:rsid w:val="0055149E"/>
    <w:rsid w:val="00551768"/>
    <w:rsid w:val="005567F0"/>
    <w:rsid w:val="00560421"/>
    <w:rsid w:val="00560B1B"/>
    <w:rsid w:val="005611C4"/>
    <w:rsid w:val="00564955"/>
    <w:rsid w:val="00565128"/>
    <w:rsid w:val="00567AD6"/>
    <w:rsid w:val="00570A3C"/>
    <w:rsid w:val="0057327C"/>
    <w:rsid w:val="00575770"/>
    <w:rsid w:val="005808E0"/>
    <w:rsid w:val="00580D37"/>
    <w:rsid w:val="005847C3"/>
    <w:rsid w:val="00585BA7"/>
    <w:rsid w:val="0058615D"/>
    <w:rsid w:val="005863A5"/>
    <w:rsid w:val="005867E8"/>
    <w:rsid w:val="0058784F"/>
    <w:rsid w:val="00590FD8"/>
    <w:rsid w:val="00594E02"/>
    <w:rsid w:val="0059753C"/>
    <w:rsid w:val="00597EF6"/>
    <w:rsid w:val="00597F0E"/>
    <w:rsid w:val="005A09DC"/>
    <w:rsid w:val="005A1655"/>
    <w:rsid w:val="005A37E7"/>
    <w:rsid w:val="005A4684"/>
    <w:rsid w:val="005A5364"/>
    <w:rsid w:val="005B5D0B"/>
    <w:rsid w:val="005C0C3E"/>
    <w:rsid w:val="005D026A"/>
    <w:rsid w:val="005D4D0C"/>
    <w:rsid w:val="005D6CFC"/>
    <w:rsid w:val="005E0083"/>
    <w:rsid w:val="005E6779"/>
    <w:rsid w:val="005F10B8"/>
    <w:rsid w:val="005F4560"/>
    <w:rsid w:val="005F6563"/>
    <w:rsid w:val="005F7056"/>
    <w:rsid w:val="00601B88"/>
    <w:rsid w:val="00614F07"/>
    <w:rsid w:val="006159C2"/>
    <w:rsid w:val="00616A84"/>
    <w:rsid w:val="00620261"/>
    <w:rsid w:val="00622676"/>
    <w:rsid w:val="00623F17"/>
    <w:rsid w:val="0063082E"/>
    <w:rsid w:val="006310C9"/>
    <w:rsid w:val="0063367B"/>
    <w:rsid w:val="00640F68"/>
    <w:rsid w:val="006413D4"/>
    <w:rsid w:val="0064264B"/>
    <w:rsid w:val="00646046"/>
    <w:rsid w:val="0065080C"/>
    <w:rsid w:val="006518FF"/>
    <w:rsid w:val="00652935"/>
    <w:rsid w:val="00663287"/>
    <w:rsid w:val="006715E7"/>
    <w:rsid w:val="00671942"/>
    <w:rsid w:val="00675756"/>
    <w:rsid w:val="00676337"/>
    <w:rsid w:val="0067646B"/>
    <w:rsid w:val="006770F3"/>
    <w:rsid w:val="0068003C"/>
    <w:rsid w:val="00680D12"/>
    <w:rsid w:val="00686052"/>
    <w:rsid w:val="00687E64"/>
    <w:rsid w:val="006911F4"/>
    <w:rsid w:val="00691A21"/>
    <w:rsid w:val="00694279"/>
    <w:rsid w:val="00694FEA"/>
    <w:rsid w:val="00696638"/>
    <w:rsid w:val="006A0E09"/>
    <w:rsid w:val="006A27E1"/>
    <w:rsid w:val="006A6C0E"/>
    <w:rsid w:val="006A71BA"/>
    <w:rsid w:val="006A7CBE"/>
    <w:rsid w:val="006B04EE"/>
    <w:rsid w:val="006D05F7"/>
    <w:rsid w:val="006D1DD3"/>
    <w:rsid w:val="006D4788"/>
    <w:rsid w:val="006D4E83"/>
    <w:rsid w:val="006D7165"/>
    <w:rsid w:val="006E2F1F"/>
    <w:rsid w:val="006E6172"/>
    <w:rsid w:val="006E74A1"/>
    <w:rsid w:val="006F2ADC"/>
    <w:rsid w:val="006F4719"/>
    <w:rsid w:val="006F5DBC"/>
    <w:rsid w:val="006F6565"/>
    <w:rsid w:val="0070167B"/>
    <w:rsid w:val="00710377"/>
    <w:rsid w:val="00714065"/>
    <w:rsid w:val="007154D1"/>
    <w:rsid w:val="00727CBB"/>
    <w:rsid w:val="00732A94"/>
    <w:rsid w:val="00733A73"/>
    <w:rsid w:val="00736AFC"/>
    <w:rsid w:val="00742C43"/>
    <w:rsid w:val="0074555B"/>
    <w:rsid w:val="007519E8"/>
    <w:rsid w:val="00753BA1"/>
    <w:rsid w:val="007548C1"/>
    <w:rsid w:val="00757784"/>
    <w:rsid w:val="00761F12"/>
    <w:rsid w:val="00763F42"/>
    <w:rsid w:val="007673E1"/>
    <w:rsid w:val="007731B7"/>
    <w:rsid w:val="00777806"/>
    <w:rsid w:val="007856D6"/>
    <w:rsid w:val="0078624B"/>
    <w:rsid w:val="007875EF"/>
    <w:rsid w:val="007948FC"/>
    <w:rsid w:val="007967D2"/>
    <w:rsid w:val="007A1781"/>
    <w:rsid w:val="007A186B"/>
    <w:rsid w:val="007A2A08"/>
    <w:rsid w:val="007A4162"/>
    <w:rsid w:val="007A7F2A"/>
    <w:rsid w:val="007B0B6E"/>
    <w:rsid w:val="007B5628"/>
    <w:rsid w:val="007B6D70"/>
    <w:rsid w:val="007B6E09"/>
    <w:rsid w:val="007C017D"/>
    <w:rsid w:val="007C0EFC"/>
    <w:rsid w:val="007C2D6B"/>
    <w:rsid w:val="007C7D01"/>
    <w:rsid w:val="007D016A"/>
    <w:rsid w:val="007D4D31"/>
    <w:rsid w:val="007D6162"/>
    <w:rsid w:val="007E00C9"/>
    <w:rsid w:val="007E03FA"/>
    <w:rsid w:val="007E082E"/>
    <w:rsid w:val="007E28D6"/>
    <w:rsid w:val="007E2A54"/>
    <w:rsid w:val="007E446E"/>
    <w:rsid w:val="007E5E27"/>
    <w:rsid w:val="007F3F91"/>
    <w:rsid w:val="008018EC"/>
    <w:rsid w:val="0080598C"/>
    <w:rsid w:val="008163FD"/>
    <w:rsid w:val="00826D2B"/>
    <w:rsid w:val="008310C3"/>
    <w:rsid w:val="0083793E"/>
    <w:rsid w:val="00837B4F"/>
    <w:rsid w:val="0084085B"/>
    <w:rsid w:val="0084089E"/>
    <w:rsid w:val="00843DC0"/>
    <w:rsid w:val="00851387"/>
    <w:rsid w:val="00853F72"/>
    <w:rsid w:val="00861BDE"/>
    <w:rsid w:val="008643E1"/>
    <w:rsid w:val="00864E41"/>
    <w:rsid w:val="008662AC"/>
    <w:rsid w:val="00870C5C"/>
    <w:rsid w:val="00872AB8"/>
    <w:rsid w:val="00874210"/>
    <w:rsid w:val="008807F1"/>
    <w:rsid w:val="008849E5"/>
    <w:rsid w:val="00887FA9"/>
    <w:rsid w:val="0089281E"/>
    <w:rsid w:val="00892B02"/>
    <w:rsid w:val="00892E49"/>
    <w:rsid w:val="0089352D"/>
    <w:rsid w:val="008976B2"/>
    <w:rsid w:val="008A0A45"/>
    <w:rsid w:val="008A14AC"/>
    <w:rsid w:val="008A6C14"/>
    <w:rsid w:val="008A7823"/>
    <w:rsid w:val="008A7BBE"/>
    <w:rsid w:val="008B07BB"/>
    <w:rsid w:val="008B10FE"/>
    <w:rsid w:val="008B252D"/>
    <w:rsid w:val="008B2C6E"/>
    <w:rsid w:val="008B368B"/>
    <w:rsid w:val="008B38AE"/>
    <w:rsid w:val="008B4829"/>
    <w:rsid w:val="008B4FBC"/>
    <w:rsid w:val="008B54B8"/>
    <w:rsid w:val="008B6D87"/>
    <w:rsid w:val="008B730E"/>
    <w:rsid w:val="008B7FAB"/>
    <w:rsid w:val="008C20FA"/>
    <w:rsid w:val="008C4803"/>
    <w:rsid w:val="008C64DA"/>
    <w:rsid w:val="008C6F32"/>
    <w:rsid w:val="008D3309"/>
    <w:rsid w:val="008E0DFD"/>
    <w:rsid w:val="008E3E25"/>
    <w:rsid w:val="008E5790"/>
    <w:rsid w:val="008F57EB"/>
    <w:rsid w:val="008F5DB0"/>
    <w:rsid w:val="0090055D"/>
    <w:rsid w:val="00903D5C"/>
    <w:rsid w:val="00906ECD"/>
    <w:rsid w:val="009136E5"/>
    <w:rsid w:val="00926AF3"/>
    <w:rsid w:val="00936A3D"/>
    <w:rsid w:val="00936D61"/>
    <w:rsid w:val="00937504"/>
    <w:rsid w:val="00937760"/>
    <w:rsid w:val="009426FA"/>
    <w:rsid w:val="00946475"/>
    <w:rsid w:val="0094697B"/>
    <w:rsid w:val="00950A07"/>
    <w:rsid w:val="009518BF"/>
    <w:rsid w:val="00956063"/>
    <w:rsid w:val="00961EBF"/>
    <w:rsid w:val="00975DC1"/>
    <w:rsid w:val="00986DBD"/>
    <w:rsid w:val="009870E1"/>
    <w:rsid w:val="0099093E"/>
    <w:rsid w:val="009A072D"/>
    <w:rsid w:val="009A1D25"/>
    <w:rsid w:val="009A5550"/>
    <w:rsid w:val="009A696E"/>
    <w:rsid w:val="009A7657"/>
    <w:rsid w:val="009B474B"/>
    <w:rsid w:val="009B65C4"/>
    <w:rsid w:val="009C01FC"/>
    <w:rsid w:val="009C1811"/>
    <w:rsid w:val="009C28D2"/>
    <w:rsid w:val="009C3AAD"/>
    <w:rsid w:val="009C4936"/>
    <w:rsid w:val="009C7690"/>
    <w:rsid w:val="009D0289"/>
    <w:rsid w:val="009D35D7"/>
    <w:rsid w:val="009E3986"/>
    <w:rsid w:val="009E4585"/>
    <w:rsid w:val="009E56FF"/>
    <w:rsid w:val="009E59A9"/>
    <w:rsid w:val="009F1B6C"/>
    <w:rsid w:val="009F4200"/>
    <w:rsid w:val="009F48FB"/>
    <w:rsid w:val="009F6372"/>
    <w:rsid w:val="00A0155A"/>
    <w:rsid w:val="00A01D8F"/>
    <w:rsid w:val="00A038AF"/>
    <w:rsid w:val="00A039D9"/>
    <w:rsid w:val="00A03F8B"/>
    <w:rsid w:val="00A048B5"/>
    <w:rsid w:val="00A104C8"/>
    <w:rsid w:val="00A1646C"/>
    <w:rsid w:val="00A17443"/>
    <w:rsid w:val="00A2049F"/>
    <w:rsid w:val="00A214B5"/>
    <w:rsid w:val="00A25945"/>
    <w:rsid w:val="00A27597"/>
    <w:rsid w:val="00A27792"/>
    <w:rsid w:val="00A27E2C"/>
    <w:rsid w:val="00A30ADD"/>
    <w:rsid w:val="00A3521E"/>
    <w:rsid w:val="00A36E69"/>
    <w:rsid w:val="00A37EA4"/>
    <w:rsid w:val="00A400D4"/>
    <w:rsid w:val="00A61008"/>
    <w:rsid w:val="00A613A4"/>
    <w:rsid w:val="00A62D2F"/>
    <w:rsid w:val="00A67F5A"/>
    <w:rsid w:val="00A75BF1"/>
    <w:rsid w:val="00A761A3"/>
    <w:rsid w:val="00A7730A"/>
    <w:rsid w:val="00A776A4"/>
    <w:rsid w:val="00A77D54"/>
    <w:rsid w:val="00A810F4"/>
    <w:rsid w:val="00A9053D"/>
    <w:rsid w:val="00A93640"/>
    <w:rsid w:val="00A95BC8"/>
    <w:rsid w:val="00AA030F"/>
    <w:rsid w:val="00AA14A6"/>
    <w:rsid w:val="00AA1D74"/>
    <w:rsid w:val="00AA3A40"/>
    <w:rsid w:val="00AA4243"/>
    <w:rsid w:val="00AA495E"/>
    <w:rsid w:val="00AA4E23"/>
    <w:rsid w:val="00AA6DB5"/>
    <w:rsid w:val="00AA70F2"/>
    <w:rsid w:val="00AB24E7"/>
    <w:rsid w:val="00AB451E"/>
    <w:rsid w:val="00AB71CF"/>
    <w:rsid w:val="00AC0605"/>
    <w:rsid w:val="00AD19F1"/>
    <w:rsid w:val="00AD31AD"/>
    <w:rsid w:val="00AD3B44"/>
    <w:rsid w:val="00AD5097"/>
    <w:rsid w:val="00AE07A5"/>
    <w:rsid w:val="00AF0672"/>
    <w:rsid w:val="00B041CB"/>
    <w:rsid w:val="00B046C0"/>
    <w:rsid w:val="00B050CD"/>
    <w:rsid w:val="00B13F9C"/>
    <w:rsid w:val="00B21566"/>
    <w:rsid w:val="00B242B2"/>
    <w:rsid w:val="00B32B54"/>
    <w:rsid w:val="00B36049"/>
    <w:rsid w:val="00B534AF"/>
    <w:rsid w:val="00B6051A"/>
    <w:rsid w:val="00B66304"/>
    <w:rsid w:val="00B7205A"/>
    <w:rsid w:val="00B7673A"/>
    <w:rsid w:val="00B768B7"/>
    <w:rsid w:val="00B85999"/>
    <w:rsid w:val="00B90C0B"/>
    <w:rsid w:val="00B925B9"/>
    <w:rsid w:val="00B92A05"/>
    <w:rsid w:val="00B95D23"/>
    <w:rsid w:val="00B966A1"/>
    <w:rsid w:val="00BA5FBF"/>
    <w:rsid w:val="00BB4E49"/>
    <w:rsid w:val="00BC18E0"/>
    <w:rsid w:val="00BC3870"/>
    <w:rsid w:val="00BC4C0B"/>
    <w:rsid w:val="00BC50E2"/>
    <w:rsid w:val="00BC5697"/>
    <w:rsid w:val="00BC5C6C"/>
    <w:rsid w:val="00BC74AE"/>
    <w:rsid w:val="00BE1E4C"/>
    <w:rsid w:val="00BE2D5D"/>
    <w:rsid w:val="00BE2D64"/>
    <w:rsid w:val="00BF29D0"/>
    <w:rsid w:val="00BF34B0"/>
    <w:rsid w:val="00BF3892"/>
    <w:rsid w:val="00C0521F"/>
    <w:rsid w:val="00C05842"/>
    <w:rsid w:val="00C06F80"/>
    <w:rsid w:val="00C102BB"/>
    <w:rsid w:val="00C10E5F"/>
    <w:rsid w:val="00C12972"/>
    <w:rsid w:val="00C132AD"/>
    <w:rsid w:val="00C16657"/>
    <w:rsid w:val="00C16B77"/>
    <w:rsid w:val="00C1751F"/>
    <w:rsid w:val="00C2049F"/>
    <w:rsid w:val="00C211D4"/>
    <w:rsid w:val="00C241EB"/>
    <w:rsid w:val="00C27171"/>
    <w:rsid w:val="00C32F53"/>
    <w:rsid w:val="00C34352"/>
    <w:rsid w:val="00C35F0A"/>
    <w:rsid w:val="00C365B2"/>
    <w:rsid w:val="00C40B0E"/>
    <w:rsid w:val="00C43683"/>
    <w:rsid w:val="00C444BA"/>
    <w:rsid w:val="00C52714"/>
    <w:rsid w:val="00C61136"/>
    <w:rsid w:val="00C629DA"/>
    <w:rsid w:val="00C62C72"/>
    <w:rsid w:val="00C63542"/>
    <w:rsid w:val="00C73576"/>
    <w:rsid w:val="00C76513"/>
    <w:rsid w:val="00C773B7"/>
    <w:rsid w:val="00C80098"/>
    <w:rsid w:val="00C85DDF"/>
    <w:rsid w:val="00C9176C"/>
    <w:rsid w:val="00C93F1D"/>
    <w:rsid w:val="00C94CBB"/>
    <w:rsid w:val="00C966D0"/>
    <w:rsid w:val="00C97449"/>
    <w:rsid w:val="00CA5AC7"/>
    <w:rsid w:val="00CA5C2B"/>
    <w:rsid w:val="00CA6696"/>
    <w:rsid w:val="00CB6F52"/>
    <w:rsid w:val="00CC0E2B"/>
    <w:rsid w:val="00CC606C"/>
    <w:rsid w:val="00CC6746"/>
    <w:rsid w:val="00CC6D3A"/>
    <w:rsid w:val="00CD052D"/>
    <w:rsid w:val="00CD2026"/>
    <w:rsid w:val="00CD2E23"/>
    <w:rsid w:val="00CD3070"/>
    <w:rsid w:val="00CD4830"/>
    <w:rsid w:val="00CD4C52"/>
    <w:rsid w:val="00CD6C6E"/>
    <w:rsid w:val="00CE2924"/>
    <w:rsid w:val="00CE75E7"/>
    <w:rsid w:val="00CF5043"/>
    <w:rsid w:val="00CF6CCD"/>
    <w:rsid w:val="00D011A3"/>
    <w:rsid w:val="00D102D2"/>
    <w:rsid w:val="00D11080"/>
    <w:rsid w:val="00D115F6"/>
    <w:rsid w:val="00D11CE2"/>
    <w:rsid w:val="00D123FC"/>
    <w:rsid w:val="00D12AB4"/>
    <w:rsid w:val="00D21395"/>
    <w:rsid w:val="00D22C6C"/>
    <w:rsid w:val="00D23D22"/>
    <w:rsid w:val="00D27275"/>
    <w:rsid w:val="00D35469"/>
    <w:rsid w:val="00D41777"/>
    <w:rsid w:val="00D45776"/>
    <w:rsid w:val="00D45A58"/>
    <w:rsid w:val="00D56198"/>
    <w:rsid w:val="00D57F92"/>
    <w:rsid w:val="00D61700"/>
    <w:rsid w:val="00D62A68"/>
    <w:rsid w:val="00D64009"/>
    <w:rsid w:val="00D645ED"/>
    <w:rsid w:val="00D64CEB"/>
    <w:rsid w:val="00D658F9"/>
    <w:rsid w:val="00D66217"/>
    <w:rsid w:val="00D664A9"/>
    <w:rsid w:val="00D74F50"/>
    <w:rsid w:val="00D936C7"/>
    <w:rsid w:val="00D94BA1"/>
    <w:rsid w:val="00D97B21"/>
    <w:rsid w:val="00DA33A4"/>
    <w:rsid w:val="00DA3EA6"/>
    <w:rsid w:val="00DB2AE6"/>
    <w:rsid w:val="00DB4CFB"/>
    <w:rsid w:val="00DC2D54"/>
    <w:rsid w:val="00DC3072"/>
    <w:rsid w:val="00DC3AED"/>
    <w:rsid w:val="00DC7557"/>
    <w:rsid w:val="00DC7D49"/>
    <w:rsid w:val="00DD1FE8"/>
    <w:rsid w:val="00DD4EAF"/>
    <w:rsid w:val="00DD6CC8"/>
    <w:rsid w:val="00DD716E"/>
    <w:rsid w:val="00DD7CB7"/>
    <w:rsid w:val="00DD7EB8"/>
    <w:rsid w:val="00DE541D"/>
    <w:rsid w:val="00DE6701"/>
    <w:rsid w:val="00DE6FEC"/>
    <w:rsid w:val="00DE751D"/>
    <w:rsid w:val="00DE788C"/>
    <w:rsid w:val="00DF0577"/>
    <w:rsid w:val="00DF31EE"/>
    <w:rsid w:val="00DF38E1"/>
    <w:rsid w:val="00DF58BE"/>
    <w:rsid w:val="00E0032E"/>
    <w:rsid w:val="00E020CC"/>
    <w:rsid w:val="00E04467"/>
    <w:rsid w:val="00E046C5"/>
    <w:rsid w:val="00E06FA0"/>
    <w:rsid w:val="00E114C8"/>
    <w:rsid w:val="00E12213"/>
    <w:rsid w:val="00E158D9"/>
    <w:rsid w:val="00E21C6D"/>
    <w:rsid w:val="00E21E8D"/>
    <w:rsid w:val="00E222BC"/>
    <w:rsid w:val="00E24F67"/>
    <w:rsid w:val="00E25A8E"/>
    <w:rsid w:val="00E25D6F"/>
    <w:rsid w:val="00E26226"/>
    <w:rsid w:val="00E26B4C"/>
    <w:rsid w:val="00E3075F"/>
    <w:rsid w:val="00E423D1"/>
    <w:rsid w:val="00E4707D"/>
    <w:rsid w:val="00E54776"/>
    <w:rsid w:val="00E562D3"/>
    <w:rsid w:val="00E647FC"/>
    <w:rsid w:val="00E6606E"/>
    <w:rsid w:val="00E67323"/>
    <w:rsid w:val="00E71D63"/>
    <w:rsid w:val="00E756DA"/>
    <w:rsid w:val="00E76A33"/>
    <w:rsid w:val="00E81AB7"/>
    <w:rsid w:val="00E834CB"/>
    <w:rsid w:val="00E916E3"/>
    <w:rsid w:val="00EA01C3"/>
    <w:rsid w:val="00EA484C"/>
    <w:rsid w:val="00EB1CD4"/>
    <w:rsid w:val="00EB775F"/>
    <w:rsid w:val="00EC1415"/>
    <w:rsid w:val="00EC25C4"/>
    <w:rsid w:val="00ED381A"/>
    <w:rsid w:val="00ED421F"/>
    <w:rsid w:val="00ED736A"/>
    <w:rsid w:val="00EE0516"/>
    <w:rsid w:val="00EE2F97"/>
    <w:rsid w:val="00EE5B91"/>
    <w:rsid w:val="00EE74EA"/>
    <w:rsid w:val="00EE7F7A"/>
    <w:rsid w:val="00EF2747"/>
    <w:rsid w:val="00F00283"/>
    <w:rsid w:val="00F0482C"/>
    <w:rsid w:val="00F04963"/>
    <w:rsid w:val="00F05E4D"/>
    <w:rsid w:val="00F074B5"/>
    <w:rsid w:val="00F076CB"/>
    <w:rsid w:val="00F07875"/>
    <w:rsid w:val="00F07DF6"/>
    <w:rsid w:val="00F15D36"/>
    <w:rsid w:val="00F173B8"/>
    <w:rsid w:val="00F22B10"/>
    <w:rsid w:val="00F3594D"/>
    <w:rsid w:val="00F36961"/>
    <w:rsid w:val="00F3778A"/>
    <w:rsid w:val="00F43E33"/>
    <w:rsid w:val="00F473ED"/>
    <w:rsid w:val="00F5029B"/>
    <w:rsid w:val="00F515BF"/>
    <w:rsid w:val="00F57CFE"/>
    <w:rsid w:val="00F62F85"/>
    <w:rsid w:val="00F6681D"/>
    <w:rsid w:val="00F67488"/>
    <w:rsid w:val="00F67781"/>
    <w:rsid w:val="00F67E51"/>
    <w:rsid w:val="00F72593"/>
    <w:rsid w:val="00F75A0A"/>
    <w:rsid w:val="00F76B51"/>
    <w:rsid w:val="00F7748F"/>
    <w:rsid w:val="00F77A21"/>
    <w:rsid w:val="00F84F36"/>
    <w:rsid w:val="00F85FCE"/>
    <w:rsid w:val="00F861AF"/>
    <w:rsid w:val="00F870D6"/>
    <w:rsid w:val="00F92D27"/>
    <w:rsid w:val="00F9416B"/>
    <w:rsid w:val="00F945E9"/>
    <w:rsid w:val="00FA0E43"/>
    <w:rsid w:val="00FA3437"/>
    <w:rsid w:val="00FA3DF6"/>
    <w:rsid w:val="00FA6BBF"/>
    <w:rsid w:val="00FB10E7"/>
    <w:rsid w:val="00FB14A7"/>
    <w:rsid w:val="00FB1C07"/>
    <w:rsid w:val="00FB5BF8"/>
    <w:rsid w:val="00FC023F"/>
    <w:rsid w:val="00FC65A2"/>
    <w:rsid w:val="00FD037E"/>
    <w:rsid w:val="00FD3839"/>
    <w:rsid w:val="00FE15D5"/>
    <w:rsid w:val="00FE345C"/>
    <w:rsid w:val="00FE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33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E76A33"/>
    <w:pPr>
      <w:keepNext/>
      <w:keepLines/>
      <w:numPr>
        <w:numId w:val="1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E76A33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76A33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E76A33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E76A3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E76A33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List Paragraph"/>
    <w:basedOn w:val="a"/>
    <w:link w:val="Char0"/>
    <w:uiPriority w:val="34"/>
    <w:qFormat/>
    <w:rsid w:val="00E76A33"/>
    <w:pPr>
      <w:ind w:firstLineChars="200" w:firstLine="420"/>
    </w:pPr>
  </w:style>
  <w:style w:type="character" w:customStyle="1" w:styleId="Char0">
    <w:name w:val="列出段落 Char"/>
    <w:link w:val="a4"/>
    <w:uiPriority w:val="34"/>
    <w:locked/>
    <w:rsid w:val="00E76A33"/>
  </w:style>
  <w:style w:type="character" w:customStyle="1" w:styleId="Char1">
    <w:name w:val="正文文本 Char"/>
    <w:aliases w:val="bt Char"/>
    <w:basedOn w:val="a0"/>
    <w:link w:val="a5"/>
    <w:rsid w:val="00E76A33"/>
    <w:rPr>
      <w:rFonts w:eastAsia="MS Mincho"/>
      <w:lang w:eastAsia="en-US"/>
    </w:rPr>
  </w:style>
  <w:style w:type="paragraph" w:styleId="a5">
    <w:name w:val="Body Text"/>
    <w:aliases w:val="bt"/>
    <w:basedOn w:val="a"/>
    <w:link w:val="Char1"/>
    <w:rsid w:val="00E76A33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5"/>
    <w:uiPriority w:val="99"/>
    <w:semiHidden/>
    <w:rsid w:val="00E76A33"/>
  </w:style>
  <w:style w:type="paragraph" w:styleId="a6">
    <w:name w:val="Balloon Text"/>
    <w:basedOn w:val="a"/>
    <w:link w:val="Char2"/>
    <w:uiPriority w:val="99"/>
    <w:semiHidden/>
    <w:unhideWhenUsed/>
    <w:rsid w:val="00BC50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50E2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777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77806"/>
    <w:rPr>
      <w:sz w:val="18"/>
      <w:szCs w:val="18"/>
    </w:rPr>
  </w:style>
  <w:style w:type="paragraph" w:styleId="a8">
    <w:name w:val="Document Map"/>
    <w:basedOn w:val="a"/>
    <w:link w:val="Char4"/>
    <w:uiPriority w:val="99"/>
    <w:semiHidden/>
    <w:unhideWhenUsed/>
    <w:rsid w:val="008B38AE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8B38AE"/>
    <w:rPr>
      <w:rFonts w:ascii="宋体" w:eastAsia="宋体"/>
      <w:sz w:val="18"/>
      <w:szCs w:val="18"/>
    </w:rPr>
  </w:style>
  <w:style w:type="paragraph" w:customStyle="1" w:styleId="20">
    <w:name w:val="正文（首行缩进2字符）"/>
    <w:basedOn w:val="a"/>
    <w:link w:val="2Char0"/>
    <w:rsid w:val="0053619F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2"/>
    </w:rPr>
  </w:style>
  <w:style w:type="character" w:customStyle="1" w:styleId="2Char0">
    <w:name w:val="正文（首行缩进2字符） Char"/>
    <w:basedOn w:val="a0"/>
    <w:link w:val="20"/>
    <w:rsid w:val="0053619F"/>
    <w:rPr>
      <w:rFonts w:ascii="Times New Roman" w:eastAsia="宋体" w:hAnsi="Times New Roman" w:cs="Times New Roman"/>
      <w:sz w:val="22"/>
    </w:rPr>
  </w:style>
  <w:style w:type="character" w:styleId="a9">
    <w:name w:val="Hyperlink"/>
    <w:uiPriority w:val="99"/>
    <w:rsid w:val="00164BBF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757784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757784"/>
    <w:pPr>
      <w:jc w:val="left"/>
    </w:pPr>
  </w:style>
  <w:style w:type="character" w:customStyle="1" w:styleId="Char5">
    <w:name w:val="批注文字 Char"/>
    <w:basedOn w:val="a0"/>
    <w:link w:val="ab"/>
    <w:uiPriority w:val="99"/>
    <w:semiHidden/>
    <w:rsid w:val="00757784"/>
  </w:style>
  <w:style w:type="paragraph" w:styleId="ac">
    <w:name w:val="annotation subject"/>
    <w:basedOn w:val="ab"/>
    <w:next w:val="ab"/>
    <w:link w:val="Char6"/>
    <w:uiPriority w:val="99"/>
    <w:semiHidden/>
    <w:unhideWhenUsed/>
    <w:rsid w:val="00757784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757784"/>
    <w:rPr>
      <w:b/>
      <w:bCs/>
    </w:rPr>
  </w:style>
  <w:style w:type="paragraph" w:customStyle="1" w:styleId="LGTdoc">
    <w:name w:val="LGTdoc_본문"/>
    <w:basedOn w:val="a"/>
    <w:rsid w:val="00A214B5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CF872-C177-42A1-B849-E4E51EE3B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785</Words>
  <Characters>4480</Characters>
  <Application>Microsoft Office Word</Application>
  <DocSecurity>0</DocSecurity>
  <Lines>37</Lines>
  <Paragraphs>10</Paragraphs>
  <ScaleCrop>false</ScaleCrop>
  <Company>Xinwei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zhoumiao</dc:creator>
  <cp:keywords/>
  <dc:description/>
  <cp:lastModifiedBy>zhoumiao</cp:lastModifiedBy>
  <cp:revision>19</cp:revision>
  <dcterms:created xsi:type="dcterms:W3CDTF">2016-05-10T06:02:00Z</dcterms:created>
  <dcterms:modified xsi:type="dcterms:W3CDTF">2016-05-13T07:26:00Z</dcterms:modified>
</cp:coreProperties>
</file>